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7B2A26" w:rsidRPr="001909B6" w14:paraId="2B814F3D" w14:textId="77777777" w:rsidTr="00C02D73">
        <w:trPr>
          <w:trHeight w:val="535"/>
        </w:trPr>
        <w:tc>
          <w:tcPr>
            <w:tcW w:w="3202" w:type="dxa"/>
          </w:tcPr>
          <w:p w14:paraId="4B9C6F8C" w14:textId="5750B75B" w:rsidR="007B2A26" w:rsidRPr="001909B6" w:rsidRDefault="007B2A26" w:rsidP="00C02D73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  <w:r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Tsiviilasi </w:t>
            </w:r>
            <w:r w:rsidR="00E1626B">
              <w:rPr>
                <w:rFonts w:ascii="Times New Roman" w:hAnsi="Times New Roman" w:cs="Times New Roman"/>
                <w:noProof/>
                <w:sz w:val="24"/>
                <w:lang w:val="et-EE"/>
              </w:rPr>
              <w:t>2-21-13256</w:t>
            </w:r>
          </w:p>
          <w:p w14:paraId="4B703A81" w14:textId="3BEA7196" w:rsidR="007B2A26" w:rsidRPr="001909B6" w:rsidRDefault="00E1626B" w:rsidP="00C02D73">
            <w:pPr>
              <w:jc w:val="right"/>
              <w:outlineLvl w:val="0"/>
              <w:rPr>
                <w:rFonts w:cs="Arial"/>
                <w:noProof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4. veebruar 2025</w:t>
            </w:r>
          </w:p>
        </w:tc>
      </w:tr>
    </w:tbl>
    <w:p w14:paraId="1AC9B1FA" w14:textId="77777777" w:rsidR="007B2A26" w:rsidRPr="001909B6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0975E292" wp14:editId="0A81B09E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59264" behindDoc="1" locked="0" layoutInCell="1" allowOverlap="1" wp14:anchorId="2C614C01" wp14:editId="2BAD9B74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46BD7CFE" w14:textId="77777777" w:rsidR="007B2A26" w:rsidRPr="001909B6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6E70E673" w14:textId="77777777" w:rsidR="007B2A26" w:rsidRPr="001909B6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7C45C33C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1B5FBF92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34517BC" w14:textId="48E19A7B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 w:rsidR="00E1626B">
        <w:rPr>
          <w:rFonts w:ascii="Times New Roman" w:hAnsi="Times New Roman" w:cs="Times New Roman"/>
          <w:sz w:val="24"/>
          <w:lang w:val="et-EE"/>
        </w:rPr>
        <w:t>2-21-13256</w:t>
      </w:r>
      <w:r w:rsidRPr="001909B6">
        <w:rPr>
          <w:rFonts w:ascii="Times New Roman" w:hAnsi="Times New Roman" w:cs="Times New Roman"/>
          <w:sz w:val="24"/>
          <w:lang w:val="et-EE"/>
        </w:rPr>
        <w:t>,</w:t>
      </w:r>
      <w:r w:rsidRPr="001909B6">
        <w:rPr>
          <w:lang w:val="et-EE"/>
        </w:rPr>
        <w:t xml:space="preserve"> </w:t>
      </w:r>
      <w:r w:rsidR="00E1626B" w:rsidRPr="00E1626B">
        <w:rPr>
          <w:rFonts w:ascii="Times New Roman" w:hAnsi="Times New Roman" w:cs="Times New Roman"/>
          <w:sz w:val="24"/>
        </w:rPr>
        <w:t xml:space="preserve">FARM INKASSO OÜ </w:t>
      </w:r>
      <w:proofErr w:type="spellStart"/>
      <w:r w:rsidR="00E1626B" w:rsidRPr="00E1626B">
        <w:rPr>
          <w:rFonts w:ascii="Times New Roman" w:hAnsi="Times New Roman" w:cs="Times New Roman"/>
          <w:sz w:val="24"/>
        </w:rPr>
        <w:t>avaldus</w:t>
      </w:r>
      <w:proofErr w:type="spellEnd"/>
      <w:r w:rsidR="00E1626B" w:rsidRPr="00E1626B">
        <w:rPr>
          <w:rFonts w:ascii="Times New Roman" w:hAnsi="Times New Roman" w:cs="Times New Roman"/>
          <w:sz w:val="24"/>
        </w:rPr>
        <w:t xml:space="preserve"> OSAÜHINGU S.M. &amp; SONS </w:t>
      </w:r>
      <w:proofErr w:type="spellStart"/>
      <w:r w:rsidR="00E1626B" w:rsidRPr="00E1626B">
        <w:rPr>
          <w:rFonts w:ascii="Times New Roman" w:hAnsi="Times New Roman" w:cs="Times New Roman"/>
          <w:sz w:val="24"/>
        </w:rPr>
        <w:t>pankroti</w:t>
      </w:r>
      <w:proofErr w:type="spellEnd"/>
      <w:r w:rsidR="00E1626B" w:rsidRPr="00E162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1626B" w:rsidRPr="00E1626B">
        <w:rPr>
          <w:rFonts w:ascii="Times New Roman" w:hAnsi="Times New Roman" w:cs="Times New Roman"/>
          <w:sz w:val="24"/>
        </w:rPr>
        <w:t>väljakuulutamiseks</w:t>
      </w:r>
      <w:proofErr w:type="spellEnd"/>
      <w:r w:rsidR="00E1626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1626B">
        <w:rPr>
          <w:rFonts w:ascii="Times New Roman" w:hAnsi="Times New Roman" w:cs="Times New Roman"/>
          <w:sz w:val="24"/>
        </w:rPr>
        <w:t>pankrotimenetluse</w:t>
      </w:r>
      <w:proofErr w:type="spellEnd"/>
      <w:r w:rsidR="00E162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1626B">
        <w:rPr>
          <w:rFonts w:ascii="Times New Roman" w:hAnsi="Times New Roman" w:cs="Times New Roman"/>
          <w:sz w:val="24"/>
        </w:rPr>
        <w:t>järelvalve</w:t>
      </w:r>
      <w:proofErr w:type="spellEnd"/>
      <w:r w:rsidR="00E1626B">
        <w:rPr>
          <w:rFonts w:ascii="Times New Roman" w:hAnsi="Times New Roman" w:cs="Times New Roman"/>
          <w:sz w:val="24"/>
        </w:rPr>
        <w:t>.</w:t>
      </w:r>
    </w:p>
    <w:p w14:paraId="4CAC5D04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0B793481" w14:textId="5D74A601" w:rsidR="007B2A26" w:rsidRPr="001909B6" w:rsidRDefault="007B2A26" w:rsidP="009F000C">
      <w:pPr>
        <w:jc w:val="both"/>
        <w:rPr>
          <w:rFonts w:ascii="Times New Roman" w:hAnsi="Times New Roman" w:cs="Times New Roman"/>
          <w:sz w:val="24"/>
          <w:lang w:val="et-EE"/>
        </w:rPr>
      </w:pP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1 sätestab, et kui võlgnikul ei jätku vara pankrotimenetluse kulude katteks, määrab kohus menetluse raugemise vältimiseks pankrotimenetluse kulude katteks deposiidina selleks ettenähtud kontole makstava summa suuruse ja selle maksmise tähtaja. </w:t>
      </w:r>
      <w:proofErr w:type="spellStart"/>
      <w:r w:rsidR="009F000C"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9F000C" w:rsidRPr="001909B6">
        <w:rPr>
          <w:rFonts w:ascii="Times New Roman" w:hAnsi="Times New Roman" w:cs="Times New Roman"/>
          <w:sz w:val="24"/>
          <w:lang w:val="et-EE"/>
        </w:rPr>
        <w:t xml:space="preserve"> § 30 lg 5 sätestab, et kui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1 nimetatud deposiiti ei maksta, teeb kohus juriidilisest isikust võlgniku puhul maksejõuetuse teenistusele ettepaneku esitada avaldus pankrotimenetluse läbiviimiseks avaliku uurimisena ja annab avalduse esitamiseks mõistliku tähtaja.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9F000C" w:rsidRPr="001909B6">
        <w:rPr>
          <w:rFonts w:ascii="Times New Roman" w:hAnsi="Times New Roman" w:cs="Times New Roman"/>
          <w:sz w:val="24"/>
          <w:lang w:val="et-EE"/>
        </w:rPr>
        <w:t> </w:t>
      </w:r>
      <w:r w:rsidRPr="001909B6">
        <w:rPr>
          <w:rFonts w:ascii="Times New Roman" w:hAnsi="Times New Roman" w:cs="Times New Roman"/>
          <w:sz w:val="24"/>
          <w:lang w:val="et-EE"/>
        </w:rPr>
        <w:t>§</w:t>
      </w:r>
      <w:r w:rsidR="009F000C" w:rsidRPr="001909B6">
        <w:rPr>
          <w:rFonts w:ascii="Times New Roman" w:hAnsi="Times New Roman" w:cs="Times New Roman"/>
          <w:sz w:val="24"/>
          <w:lang w:val="et-EE"/>
        </w:rPr>
        <w:t> </w:t>
      </w:r>
      <w:r w:rsidRPr="001909B6">
        <w:rPr>
          <w:rFonts w:ascii="Times New Roman" w:hAnsi="Times New Roman" w:cs="Times New Roman"/>
          <w:sz w:val="24"/>
          <w:lang w:val="et-EE"/>
        </w:rPr>
        <w:t>192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lg 1 </w:t>
      </w:r>
      <w:r w:rsidR="009F000C" w:rsidRPr="001909B6">
        <w:rPr>
          <w:rFonts w:ascii="Times New Roman" w:hAnsi="Times New Roman" w:cs="Times New Roman"/>
          <w:sz w:val="24"/>
          <w:lang w:val="et-EE"/>
        </w:rPr>
        <w:t>kohaselt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teeb kohus maksejõuetuse teenistusele vastavalt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5 või § 158 lg 5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lg 6 kohaselt menetluskulude katteks deposiiti.</w:t>
      </w:r>
    </w:p>
    <w:p w14:paraId="422BE99C" w14:textId="77777777" w:rsidR="003F36FB" w:rsidRPr="001909B6" w:rsidRDefault="003F36FB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5E1724AB" w14:textId="04226FBD" w:rsidR="009F000C" w:rsidRPr="001909B6" w:rsidRDefault="009F000C" w:rsidP="009F000C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 xml:space="preserve">Kohus määras </w:t>
      </w:r>
      <w:r w:rsidR="00E1626B">
        <w:rPr>
          <w:rFonts w:ascii="Times New Roman" w:hAnsi="Times New Roman" w:cs="Times New Roman"/>
          <w:sz w:val="24"/>
          <w:lang w:val="et-EE"/>
        </w:rPr>
        <w:t>24.01.2025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määrusega pankrotimenetluse raugemise vältimiseks pankrotimenetluse kulude katteks kohtu deposiiti makstava summa suuruseks </w:t>
      </w:r>
      <w:r w:rsidR="00E1626B">
        <w:rPr>
          <w:rFonts w:ascii="Times New Roman" w:hAnsi="Times New Roman" w:cs="Times New Roman"/>
          <w:sz w:val="24"/>
          <w:lang w:val="et-EE"/>
        </w:rPr>
        <w:t>34 000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eurot maksmise tähtpäevaga </w:t>
      </w:r>
      <w:r w:rsidR="00E1626B">
        <w:rPr>
          <w:rFonts w:ascii="Times New Roman" w:hAnsi="Times New Roman" w:cs="Times New Roman"/>
          <w:sz w:val="24"/>
          <w:lang w:val="et-EE"/>
        </w:rPr>
        <w:t>03.02.2025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. Deposiiti tasutud ei ole. </w:t>
      </w:r>
    </w:p>
    <w:p w14:paraId="353FBA95" w14:textId="77777777" w:rsidR="009F000C" w:rsidRPr="001909B6" w:rsidRDefault="009F000C" w:rsidP="007B2A26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7FE23E21" w14:textId="66A6DAEB" w:rsidR="007B2A26" w:rsidRPr="001909B6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E1626B">
        <w:rPr>
          <w:rFonts w:ascii="Times New Roman" w:hAnsi="Times New Roman" w:cs="Times New Roman"/>
          <w:b/>
          <w:sz w:val="24"/>
          <w:lang w:val="et-EE"/>
        </w:rPr>
        <w:t>14. veebruar 2025</w:t>
      </w: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</w:p>
    <w:p w14:paraId="25766BFB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B19368D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Lugupidamisega</w:t>
      </w:r>
    </w:p>
    <w:p w14:paraId="214EAC2C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(allkirjastatud digitaalselt)</w:t>
      </w:r>
    </w:p>
    <w:p w14:paraId="364815CC" w14:textId="514150B4" w:rsidR="00223ECF" w:rsidRPr="001909B6" w:rsidRDefault="00E1626B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Kai Härmand</w:t>
      </w:r>
      <w:r w:rsidR="00223ECF" w:rsidRPr="001909B6">
        <w:rPr>
          <w:rFonts w:ascii="Times New Roman" w:hAnsi="Times New Roman" w:cs="Times New Roman"/>
          <w:sz w:val="24"/>
          <w:lang w:val="et-EE"/>
        </w:rPr>
        <w:tab/>
      </w:r>
    </w:p>
    <w:p w14:paraId="64A65793" w14:textId="45B9A389" w:rsidR="00223ECF" w:rsidRPr="001909B6" w:rsidRDefault="00223ECF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koht</w:t>
      </w:r>
      <w:r w:rsidR="00E1626B">
        <w:rPr>
          <w:rFonts w:ascii="Times New Roman" w:hAnsi="Times New Roman" w:cs="Times New Roman"/>
          <w:sz w:val="24"/>
          <w:lang w:val="et-EE"/>
        </w:rPr>
        <w:t>unik</w:t>
      </w:r>
    </w:p>
    <w:sectPr w:rsidR="00223ECF" w:rsidRPr="001909B6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DE02" w14:textId="77777777" w:rsidR="00447AC8" w:rsidRDefault="00447AC8">
      <w:r>
        <w:separator/>
      </w:r>
    </w:p>
  </w:endnote>
  <w:endnote w:type="continuationSeparator" w:id="0">
    <w:p w14:paraId="3A14D2E1" w14:textId="77777777" w:rsidR="00447AC8" w:rsidRDefault="0044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4872" w14:textId="77777777" w:rsidR="009316E9" w:rsidRDefault="009316E9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97205" wp14:editId="7577E216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3189DB" w14:textId="77777777" w:rsidR="009316E9" w:rsidRPr="009C6417" w:rsidRDefault="009316E9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0D8272CC" w14:textId="77777777" w:rsidR="009316E9" w:rsidRPr="009C6417" w:rsidRDefault="009316E9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607AC696" w14:textId="77777777" w:rsidR="009316E9" w:rsidRPr="00E349D5" w:rsidRDefault="009316E9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597205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E3189DB" w14:textId="77777777" w:rsidR="009316E9" w:rsidRPr="009C6417" w:rsidRDefault="009316E9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0D8272CC" w14:textId="77777777" w:rsidR="009316E9" w:rsidRPr="009C6417" w:rsidRDefault="009316E9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607AC696" w14:textId="77777777" w:rsidR="009316E9" w:rsidRPr="00E349D5" w:rsidRDefault="009316E9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3349" w14:textId="77777777" w:rsidR="00447AC8" w:rsidRDefault="00447AC8">
      <w:r>
        <w:separator/>
      </w:r>
    </w:p>
  </w:footnote>
  <w:footnote w:type="continuationSeparator" w:id="0">
    <w:p w14:paraId="633C1253" w14:textId="77777777" w:rsidR="00447AC8" w:rsidRDefault="0044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2414" w14:textId="77777777" w:rsidR="009316E9" w:rsidRDefault="009316E9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487D51" wp14:editId="74FC5518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29A5F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26"/>
    <w:rsid w:val="00025D48"/>
    <w:rsid w:val="000C42D0"/>
    <w:rsid w:val="001909B6"/>
    <w:rsid w:val="00223ECF"/>
    <w:rsid w:val="00241C71"/>
    <w:rsid w:val="003F36FB"/>
    <w:rsid w:val="004229B0"/>
    <w:rsid w:val="00447AC8"/>
    <w:rsid w:val="005F24FB"/>
    <w:rsid w:val="007B2A26"/>
    <w:rsid w:val="007C05D9"/>
    <w:rsid w:val="009316E9"/>
    <w:rsid w:val="009F000C"/>
    <w:rsid w:val="00CB1006"/>
    <w:rsid w:val="00D93646"/>
    <w:rsid w:val="00E1626B"/>
    <w:rsid w:val="00F01D96"/>
    <w:rsid w:val="00F2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D7C8"/>
  <w15:chartTrackingRefBased/>
  <w15:docId w15:val="{E49CC74F-D63D-46D5-958E-D5E68911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2A26"/>
    <w:pPr>
      <w:spacing w:after="0" w:line="240" w:lineRule="auto"/>
    </w:pPr>
    <w:rPr>
      <w:rFonts w:ascii="Arial" w:hAnsi="Arial"/>
      <w:kern w:val="0"/>
      <w:sz w:val="20"/>
      <w:szCs w:val="24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B2A26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B2A26"/>
    <w:rPr>
      <w:rFonts w:ascii="Arial" w:eastAsiaTheme="minorEastAsia" w:hAnsi="Arial"/>
      <w:b/>
      <w:bCs/>
      <w:kern w:val="0"/>
      <w:sz w:val="20"/>
      <w:szCs w:val="44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character" w:styleId="Hperlink">
    <w:name w:val="Hyperlink"/>
    <w:basedOn w:val="Liguvaikefont"/>
    <w:uiPriority w:val="99"/>
    <w:unhideWhenUsed/>
    <w:rsid w:val="007B2A26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7B2A26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Linda Rahu</cp:lastModifiedBy>
  <cp:revision>2</cp:revision>
  <dcterms:created xsi:type="dcterms:W3CDTF">2025-02-04T07:24:00Z</dcterms:created>
  <dcterms:modified xsi:type="dcterms:W3CDTF">2025-02-04T07:24:00Z</dcterms:modified>
</cp:coreProperties>
</file>